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D2AD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Engagement with Residents and </w:t>
      </w:r>
      <w:proofErr w:type="gramStart"/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Resident  Groups</w:t>
      </w:r>
      <w:proofErr w:type="gramEnd"/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 on Planning and Environmental Matters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02450E85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2E4AA55C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1. Purpose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00B6983D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77FB1028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This policy sets out how the Parish Council engages with resident groups and individual residents regarding planning matters and environmental concerns, while recognising that enforcement powers rest with statutory authorities.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75A7D0FB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42091B8E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egoe UI" w:eastAsiaTheme="majorEastAsia" w:hAnsi="Segoe UI" w:cs="Segoe UI"/>
          <w:sz w:val="19"/>
          <w:szCs w:val="19"/>
        </w:rPr>
        <w:t>⸻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7272DF7D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3BF4B47F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2. Role of the Parish Council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35BD502B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3AB947E8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The Parish Council: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7108514A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Acts as a local representative body for community concerns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6723850F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May receive information relating to suspected breaches of planning or environmental law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58B46FFB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May pass relevant information to the appropriate statutory authority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1D38E0BA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Does not investigate alleged offences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2A1212AB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Does not exercise enforcement or regulatory powers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1262EE75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7862CB27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3. Public Communications and Signage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01189068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26689536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Any signage or public communications that reference planning or environmental matters: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153111A3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Must use neutral and factual language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167E511A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Must not imply enforcement powers or guaranteed outcomes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06FA1B18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Must not reference specific individuals or groups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43EE0BDF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Must focus on lawful reporting and cooperation with statutory authorities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1E4A4949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22EA3A88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egoe UI" w:eastAsiaTheme="majorEastAsia" w:hAnsi="Segoe UI" w:cs="Segoe UI"/>
          <w:sz w:val="19"/>
          <w:szCs w:val="19"/>
        </w:rPr>
        <w:t>⸻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0ED4320D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7D90CA80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4. Equality and Conduct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36B59007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6E633C39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The Parish Council: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700A552F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Addresses issues based solely on conduct and compliance with the law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5772DD4A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Does not target or reference specific communities or groups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6CA04B67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tabchar"/>
          <w:rFonts w:ascii="Calibri" w:eastAsiaTheme="majorEastAsia" w:hAnsi="Calibri" w:cs="Calibri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•</w:t>
      </w:r>
      <w:r>
        <w:rPr>
          <w:rStyle w:val="tabchar"/>
          <w:rFonts w:ascii="Calibri" w:eastAsiaTheme="majorEastAsia" w:hAnsi="Calibri" w:cs="Calibri"/>
          <w:sz w:val="19"/>
          <w:szCs w:val="19"/>
          <w:lang w:val="en-US"/>
        </w:rPr>
        <w:tab/>
      </w: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Is committed to equality, proportionality, and good governance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5C79A15B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41301253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egoe UI" w:eastAsiaTheme="majorEastAsia" w:hAnsi="Segoe UI" w:cs="Segoe UI"/>
          <w:sz w:val="19"/>
          <w:szCs w:val="19"/>
        </w:rPr>
        <w:t>⸻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6C3BD410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4E4368D1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b/>
          <w:bCs/>
          <w:sz w:val="19"/>
          <w:szCs w:val="19"/>
        </w:rPr>
        <w:t>6. Review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0B18EF46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eastAsiaTheme="majorEastAsia"/>
          <w:lang w:val="en-US"/>
        </w:rPr>
        <w:t> </w:t>
      </w:r>
    </w:p>
    <w:p w14:paraId="569FFFA2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Helvetica Neue" w:eastAsiaTheme="majorEastAsia" w:hAnsi="Helvetica Neue" w:cs="Segoe UI"/>
          <w:sz w:val="19"/>
          <w:szCs w:val="19"/>
        </w:rPr>
        <w:t>This policy will be reviewed periodically or if relevant legislation or guidance changes.</w:t>
      </w:r>
      <w:r>
        <w:rPr>
          <w:rStyle w:val="eop"/>
          <w:rFonts w:ascii="Helvetica Neue" w:eastAsiaTheme="majorEastAsia" w:hAnsi="Helvetica Neue" w:cs="Segoe UI"/>
          <w:sz w:val="19"/>
          <w:szCs w:val="19"/>
          <w:lang w:val="en-US"/>
        </w:rPr>
        <w:t> </w:t>
      </w:r>
    </w:p>
    <w:p w14:paraId="531ED453" w14:textId="77777777" w:rsidR="001D62C6" w:rsidRDefault="001D62C6" w:rsidP="001D6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  <w:lang w:val="en-US"/>
        </w:rPr>
        <w:t> </w:t>
      </w:r>
    </w:p>
    <w:p w14:paraId="52582FA5" w14:textId="77777777" w:rsidR="00D90D0D" w:rsidRDefault="00D90D0D"/>
    <w:sectPr w:rsidR="00D90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C6"/>
    <w:rsid w:val="001D62C6"/>
    <w:rsid w:val="0029359F"/>
    <w:rsid w:val="00D90D0D"/>
    <w:rsid w:val="00E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54B46"/>
  <w15:chartTrackingRefBased/>
  <w15:docId w15:val="{B79A0C00-F3BA-934B-AE4A-94699B85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2C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D62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D62C6"/>
  </w:style>
  <w:style w:type="character" w:customStyle="1" w:styleId="eop">
    <w:name w:val="eop"/>
    <w:basedOn w:val="DefaultParagraphFont"/>
    <w:rsid w:val="001D62C6"/>
  </w:style>
  <w:style w:type="character" w:customStyle="1" w:styleId="tabchar">
    <w:name w:val="tabchar"/>
    <w:basedOn w:val="DefaultParagraphFont"/>
    <w:rsid w:val="001D6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1181</Characters>
  <Application>Microsoft Office Word</Application>
  <DocSecurity>0</DocSecurity>
  <Lines>42</Lines>
  <Paragraphs>26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 Parish Clerk</dc:creator>
  <cp:keywords/>
  <dc:description/>
  <cp:lastModifiedBy>Horne Parish Clerk</cp:lastModifiedBy>
  <cp:revision>1</cp:revision>
  <dcterms:created xsi:type="dcterms:W3CDTF">2026-02-10T21:15:00Z</dcterms:created>
  <dcterms:modified xsi:type="dcterms:W3CDTF">2026-02-10T21:16:00Z</dcterms:modified>
</cp:coreProperties>
</file>